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E9192E" w:rsidRPr="00C15BA0" w:rsidP="00C15BA0">
      <w:pPr>
        <w:spacing w:line="480" w:lineRule="auto"/>
        <w:rPr>
          <w:rFonts w:ascii="Times New Roman" w:hAnsi="Times New Roman" w:cs="Times New Roman"/>
          <w:sz w:val="24"/>
          <w:szCs w:val="24"/>
        </w:rPr>
      </w:pPr>
      <w:r w:rsidRPr="00C15BA0">
        <w:rPr>
          <w:rFonts w:ascii="Times New Roman" w:hAnsi="Times New Roman" w:cs="Times New Roman"/>
          <w:sz w:val="24"/>
          <w:szCs w:val="24"/>
        </w:rPr>
        <w:t>Hello Lazaro</w:t>
      </w:r>
    </w:p>
    <w:p w:rsidR="00E9192E" w:rsidRPr="00C15BA0" w:rsidP="00C15BA0">
      <w:pPr>
        <w:spacing w:line="480" w:lineRule="auto"/>
        <w:rPr>
          <w:rFonts w:ascii="Times New Roman" w:hAnsi="Times New Roman" w:cs="Times New Roman"/>
          <w:sz w:val="24"/>
          <w:szCs w:val="24"/>
        </w:rPr>
      </w:pPr>
      <w:r w:rsidRPr="00C15BA0">
        <w:rPr>
          <w:rFonts w:ascii="Times New Roman" w:hAnsi="Times New Roman" w:cs="Times New Roman"/>
          <w:sz w:val="24"/>
          <w:szCs w:val="24"/>
        </w:rPr>
        <w:t xml:space="preserve">You have made an </w:t>
      </w:r>
      <w:r w:rsidRPr="00C15BA0" w:rsidR="003C1457">
        <w:rPr>
          <w:rFonts w:ascii="Times New Roman" w:hAnsi="Times New Roman" w:cs="Times New Roman"/>
          <w:sz w:val="24"/>
          <w:szCs w:val="24"/>
        </w:rPr>
        <w:t>excellent post</w:t>
      </w:r>
      <w:r w:rsidRPr="00C15BA0">
        <w:rPr>
          <w:rFonts w:ascii="Times New Roman" w:hAnsi="Times New Roman" w:cs="Times New Roman"/>
          <w:sz w:val="24"/>
          <w:szCs w:val="24"/>
        </w:rPr>
        <w:t xml:space="preserve"> this week on the social determinants of Health for Older adults. I would concur that the quality of life is majorly impacted whenever it becomes a challenge in accessing better nutrition, income, or generally basic needs. If the society does not benefit from its social, economic, and environmental conditions, it is </w:t>
      </w:r>
      <w:r w:rsidRPr="00C15BA0" w:rsidR="00DF6A3C">
        <w:rPr>
          <w:rFonts w:ascii="Times New Roman" w:hAnsi="Times New Roman" w:cs="Times New Roman"/>
          <w:sz w:val="24"/>
          <w:szCs w:val="24"/>
        </w:rPr>
        <w:t>clear</w:t>
      </w:r>
      <w:r w:rsidRPr="00C15BA0">
        <w:rPr>
          <w:rFonts w:ascii="Times New Roman" w:hAnsi="Times New Roman" w:cs="Times New Roman"/>
          <w:sz w:val="24"/>
          <w:szCs w:val="24"/>
        </w:rPr>
        <w:t xml:space="preserve"> that that society is already exposed to social determinants of health.</w:t>
      </w:r>
      <w:r w:rsidRPr="00C15BA0" w:rsidR="001B5C07">
        <w:rPr>
          <w:rFonts w:ascii="Times New Roman" w:hAnsi="Times New Roman" w:cs="Times New Roman"/>
          <w:sz w:val="24"/>
          <w:szCs w:val="24"/>
        </w:rPr>
        <w:t xml:space="preserve"> Notably, older adults are most vulnerable to the social </w:t>
      </w:r>
      <w:r w:rsidRPr="00C15BA0" w:rsidR="00C92451">
        <w:rPr>
          <w:rFonts w:ascii="Times New Roman" w:hAnsi="Times New Roman" w:cs="Times New Roman"/>
          <w:sz w:val="24"/>
          <w:szCs w:val="24"/>
        </w:rPr>
        <w:t>determinants</w:t>
      </w:r>
      <w:r w:rsidRPr="00C15BA0" w:rsidR="001B5C07">
        <w:rPr>
          <w:rFonts w:ascii="Times New Roman" w:hAnsi="Times New Roman" w:cs="Times New Roman"/>
          <w:sz w:val="24"/>
          <w:szCs w:val="24"/>
        </w:rPr>
        <w:t xml:space="preserve"> of health since they are more prone to poor health and a high mortality rate.</w:t>
      </w:r>
      <w:r w:rsidRPr="00C15BA0" w:rsidR="00C92451">
        <w:rPr>
          <w:rFonts w:ascii="Times New Roman" w:hAnsi="Times New Roman" w:cs="Times New Roman"/>
          <w:sz w:val="24"/>
          <w:szCs w:val="24"/>
        </w:rPr>
        <w:t xml:space="preserve"> </w:t>
      </w:r>
      <w:r w:rsidRPr="00C15BA0" w:rsidR="00E96881">
        <w:rPr>
          <w:rFonts w:ascii="Times New Roman" w:hAnsi="Times New Roman" w:cs="Times New Roman"/>
          <w:sz w:val="24"/>
          <w:szCs w:val="24"/>
        </w:rPr>
        <w:t xml:space="preserve">According to your literature, the population living in low-income households offers valid evidence to prove their inability to cater to the monthly bills. </w:t>
      </w:r>
      <w:r w:rsidRPr="00C15BA0" w:rsidR="005373AF">
        <w:rPr>
          <w:rFonts w:ascii="Times New Roman" w:hAnsi="Times New Roman" w:cs="Times New Roman"/>
          <w:sz w:val="24"/>
          <w:szCs w:val="24"/>
        </w:rPr>
        <w:t>The inability to pay for the monthly bills indicates how this particular population struggles to maintain a normal lifestyle like buying food, housing, and paying medical expenses.</w:t>
      </w:r>
      <w:r w:rsidRPr="00C15BA0" w:rsidR="0089054A">
        <w:rPr>
          <w:rFonts w:ascii="Times New Roman" w:hAnsi="Times New Roman" w:cs="Times New Roman"/>
          <w:sz w:val="24"/>
          <w:szCs w:val="24"/>
        </w:rPr>
        <w:t xml:space="preserve"> In reality, the social determinant of health </w:t>
      </w:r>
      <w:r w:rsidRPr="00C15BA0" w:rsidR="00E96881">
        <w:rPr>
          <w:rFonts w:ascii="Times New Roman" w:hAnsi="Times New Roman" w:cs="Times New Roman"/>
          <w:sz w:val="24"/>
          <w:szCs w:val="24"/>
        </w:rPr>
        <w:t>impacts</w:t>
      </w:r>
      <w:r w:rsidRPr="00C15BA0" w:rsidR="0089054A">
        <w:rPr>
          <w:rFonts w:ascii="Times New Roman" w:hAnsi="Times New Roman" w:cs="Times New Roman"/>
          <w:sz w:val="24"/>
          <w:szCs w:val="24"/>
        </w:rPr>
        <w:t xml:space="preserve"> the old adult in America, especially in healthcare utilization. Those with at </w:t>
      </w:r>
      <w:r w:rsidRPr="00C15BA0" w:rsidR="00E96881">
        <w:rPr>
          <w:rFonts w:ascii="Times New Roman" w:hAnsi="Times New Roman" w:cs="Times New Roman"/>
          <w:sz w:val="24"/>
          <w:szCs w:val="24"/>
        </w:rPr>
        <w:t>least</w:t>
      </w:r>
      <w:r w:rsidRPr="00C15BA0" w:rsidR="0089054A">
        <w:rPr>
          <w:rFonts w:ascii="Times New Roman" w:hAnsi="Times New Roman" w:cs="Times New Roman"/>
          <w:sz w:val="24"/>
          <w:szCs w:val="24"/>
        </w:rPr>
        <w:t xml:space="preserve"> 60 years need to be prepared to manage the challenges faced by old adults. </w:t>
      </w:r>
    </w:p>
    <w:p w:rsidR="00E415D1" w:rsidRPr="00C15BA0" w:rsidP="00C15BA0">
      <w:pPr>
        <w:spacing w:line="480" w:lineRule="auto"/>
        <w:rPr>
          <w:rFonts w:ascii="Times New Roman" w:hAnsi="Times New Roman" w:cs="Times New Roman"/>
          <w:color w:val="222222"/>
          <w:sz w:val="24"/>
          <w:szCs w:val="24"/>
          <w:shd w:val="clear" w:color="auto" w:fill="FFFFFF"/>
        </w:rPr>
      </w:pPr>
      <w:r w:rsidRPr="00C15BA0">
        <w:rPr>
          <w:rFonts w:ascii="Times New Roman" w:hAnsi="Times New Roman" w:cs="Times New Roman"/>
          <w:sz w:val="24"/>
          <w:szCs w:val="24"/>
        </w:rPr>
        <w:t xml:space="preserve">As </w:t>
      </w:r>
      <w:r w:rsidRPr="00C15BA0" w:rsidR="00025523">
        <w:rPr>
          <w:rFonts w:ascii="Times New Roman" w:hAnsi="Times New Roman" w:cs="Times New Roman"/>
          <w:sz w:val="24"/>
          <w:szCs w:val="24"/>
        </w:rPr>
        <w:t xml:space="preserve">a </w:t>
      </w:r>
      <w:r w:rsidRPr="00C15BA0">
        <w:rPr>
          <w:rFonts w:ascii="Times New Roman" w:hAnsi="Times New Roman" w:cs="Times New Roman"/>
          <w:sz w:val="24"/>
          <w:szCs w:val="24"/>
        </w:rPr>
        <w:t xml:space="preserve">society, we need to develop better approaches to handle social determinants </w:t>
      </w:r>
      <w:r w:rsidRPr="00C15BA0" w:rsidR="00EE3F1B">
        <w:rPr>
          <w:rFonts w:ascii="Times New Roman" w:hAnsi="Times New Roman" w:cs="Times New Roman"/>
          <w:sz w:val="24"/>
          <w:szCs w:val="24"/>
        </w:rPr>
        <w:t>of health</w:t>
      </w:r>
      <w:r w:rsidRPr="00C15BA0" w:rsidR="00006D5C">
        <w:rPr>
          <w:rFonts w:ascii="Times New Roman" w:hAnsi="Times New Roman" w:cs="Times New Roman"/>
          <w:sz w:val="24"/>
          <w:szCs w:val="24"/>
        </w:rPr>
        <w:t xml:space="preserve"> (SDOH)</w:t>
      </w:r>
      <w:r w:rsidRPr="00C15BA0" w:rsidR="00EE3F1B">
        <w:rPr>
          <w:rFonts w:ascii="Times New Roman" w:hAnsi="Times New Roman" w:cs="Times New Roman"/>
          <w:sz w:val="24"/>
          <w:szCs w:val="24"/>
        </w:rPr>
        <w:t xml:space="preserve">. There is always a need to look at how financial health and economic security support </w:t>
      </w:r>
      <w:r w:rsidRPr="00C15BA0" w:rsidR="00E96881">
        <w:rPr>
          <w:rFonts w:ascii="Times New Roman" w:hAnsi="Times New Roman" w:cs="Times New Roman"/>
          <w:sz w:val="24"/>
          <w:szCs w:val="24"/>
        </w:rPr>
        <w:t>SDOH because</w:t>
      </w:r>
      <w:r w:rsidRPr="00C15BA0" w:rsidR="00962F6E">
        <w:rPr>
          <w:rFonts w:ascii="Times New Roman" w:hAnsi="Times New Roman" w:cs="Times New Roman"/>
          <w:sz w:val="24"/>
          <w:szCs w:val="24"/>
        </w:rPr>
        <w:t xml:space="preserve"> that sounds like the best way to protect the health and wellbeing of the aging population.</w:t>
      </w:r>
      <w:r w:rsidRPr="00C15BA0" w:rsidR="00910DBC">
        <w:rPr>
          <w:rFonts w:ascii="Times New Roman" w:hAnsi="Times New Roman" w:cs="Times New Roman"/>
          <w:sz w:val="24"/>
          <w:szCs w:val="24"/>
        </w:rPr>
        <w:t xml:space="preserve">  For example, before the Covid -19 Pandemic the </w:t>
      </w:r>
      <w:r w:rsidRPr="00C15BA0">
        <w:rPr>
          <w:rFonts w:ascii="Times New Roman" w:hAnsi="Times New Roman" w:cs="Times New Roman"/>
          <w:sz w:val="24"/>
          <w:szCs w:val="24"/>
        </w:rPr>
        <w:t xml:space="preserve"> 14% of </w:t>
      </w:r>
      <w:r w:rsidRPr="00C15BA0" w:rsidR="00910DBC">
        <w:rPr>
          <w:rFonts w:ascii="Times New Roman" w:hAnsi="Times New Roman" w:cs="Times New Roman"/>
          <w:sz w:val="24"/>
          <w:szCs w:val="24"/>
        </w:rPr>
        <w:t>old adults aged between 50 and 80 suffered from food insecurity following inadequate r</w:t>
      </w:r>
      <w:r w:rsidRPr="00C15BA0">
        <w:rPr>
          <w:rFonts w:ascii="Times New Roman" w:hAnsi="Times New Roman" w:cs="Times New Roman"/>
          <w:sz w:val="24"/>
          <w:szCs w:val="24"/>
        </w:rPr>
        <w:t>esources to acquire healthy food (</w:t>
      </w:r>
      <w:r w:rsidRPr="00C15BA0">
        <w:rPr>
          <w:rFonts w:ascii="Times New Roman" w:hAnsi="Times New Roman" w:cs="Times New Roman"/>
          <w:color w:val="222222"/>
          <w:sz w:val="24"/>
          <w:szCs w:val="24"/>
          <w:shd w:val="clear" w:color="auto" w:fill="FFFFFF"/>
        </w:rPr>
        <w:t>Wolfson et al., 2020)</w:t>
      </w:r>
      <w:r w:rsidRPr="00C15BA0" w:rsidR="00E96881">
        <w:rPr>
          <w:rFonts w:ascii="Times New Roman" w:hAnsi="Times New Roman" w:cs="Times New Roman"/>
          <w:color w:val="222222"/>
          <w:sz w:val="24"/>
          <w:szCs w:val="24"/>
          <w:shd w:val="clear" w:color="auto" w:fill="FFFFFF"/>
        </w:rPr>
        <w:t>.</w:t>
      </w:r>
    </w:p>
    <w:p w:rsidR="00E96881" w:rsidRPr="00C15BA0" w:rsidP="00C15BA0">
      <w:pPr>
        <w:spacing w:line="480" w:lineRule="auto"/>
        <w:jc w:val="center"/>
        <w:rPr>
          <w:rFonts w:ascii="Times New Roman" w:hAnsi="Times New Roman" w:cs="Times New Roman"/>
          <w:color w:val="222222"/>
          <w:sz w:val="24"/>
          <w:szCs w:val="24"/>
          <w:shd w:val="clear" w:color="auto" w:fill="FFFFFF"/>
        </w:rPr>
      </w:pPr>
      <w:r w:rsidRPr="00C15BA0">
        <w:rPr>
          <w:rFonts w:ascii="Times New Roman" w:hAnsi="Times New Roman" w:cs="Times New Roman"/>
          <w:color w:val="222222"/>
          <w:sz w:val="24"/>
          <w:szCs w:val="24"/>
          <w:shd w:val="clear" w:color="auto" w:fill="FFFFFF"/>
        </w:rPr>
        <w:t>References</w:t>
      </w:r>
    </w:p>
    <w:p w:rsidR="00E96881" w:rsidRPr="00C15BA0" w:rsidP="00C15BA0">
      <w:pPr>
        <w:spacing w:line="480" w:lineRule="auto"/>
        <w:ind w:left="720" w:hanging="720"/>
        <w:jc w:val="both"/>
        <w:rPr>
          <w:rFonts w:ascii="Times New Roman" w:hAnsi="Times New Roman" w:cs="Times New Roman"/>
          <w:color w:val="222222"/>
          <w:sz w:val="24"/>
          <w:szCs w:val="24"/>
          <w:shd w:val="clear" w:color="auto" w:fill="FFFFFF"/>
        </w:rPr>
      </w:pPr>
      <w:r w:rsidRPr="00C15BA0">
        <w:rPr>
          <w:rFonts w:ascii="Times New Roman" w:hAnsi="Times New Roman" w:cs="Times New Roman"/>
          <w:color w:val="222222"/>
          <w:sz w:val="24"/>
          <w:szCs w:val="24"/>
          <w:shd w:val="clear" w:color="auto" w:fill="FFFFFF"/>
        </w:rPr>
        <w:t>Wolfson, J. A., Leung, C. W., &amp; Kullgren, J. T. (2020, July). Food as a critical social determinant of health among older adults during the coronavirus disease 2019 (COVID-</w:t>
      </w:r>
      <w:r w:rsidRPr="00C15BA0">
        <w:rPr>
          <w:rFonts w:ascii="Times New Roman" w:hAnsi="Times New Roman" w:cs="Times New Roman"/>
          <w:color w:val="222222"/>
          <w:sz w:val="24"/>
          <w:szCs w:val="24"/>
          <w:shd w:val="clear" w:color="auto" w:fill="FFFFFF"/>
        </w:rPr>
        <w:t>19) Pandemic. In </w:t>
      </w:r>
      <w:r w:rsidRPr="00C15BA0">
        <w:rPr>
          <w:rFonts w:ascii="Times New Roman" w:hAnsi="Times New Roman" w:cs="Times New Roman"/>
          <w:i/>
          <w:iCs/>
          <w:color w:val="222222"/>
          <w:sz w:val="24"/>
          <w:szCs w:val="24"/>
          <w:shd w:val="clear" w:color="auto" w:fill="FFFFFF"/>
        </w:rPr>
        <w:t>JAMA Health Forum</w:t>
      </w:r>
      <w:r w:rsidRPr="00C15BA0">
        <w:rPr>
          <w:rFonts w:ascii="Times New Roman" w:hAnsi="Times New Roman" w:cs="Times New Roman"/>
          <w:color w:val="222222"/>
          <w:sz w:val="24"/>
          <w:szCs w:val="24"/>
          <w:shd w:val="clear" w:color="auto" w:fill="FFFFFF"/>
        </w:rPr>
        <w:t> (Vol. 1, No. 7, pp. e200925-e200925). American Medical Association.</w:t>
      </w:r>
      <w:r w:rsidRPr="00C15BA0">
        <w:rPr>
          <w:rFonts w:ascii="Times New Roman" w:hAnsi="Times New Roman" w:cs="Times New Roman"/>
          <w:color w:val="222222"/>
          <w:sz w:val="24"/>
          <w:szCs w:val="24"/>
          <w:shd w:val="clear" w:color="auto" w:fill="FFFFFF"/>
        </w:rPr>
        <w:t xml:space="preserve"> </w:t>
      </w:r>
    </w:p>
    <w:p w:rsidR="0088353C" w:rsidRPr="00C15BA0" w:rsidP="00C15BA0">
      <w:pPr>
        <w:spacing w:line="480" w:lineRule="auto"/>
        <w:ind w:left="720" w:hanging="720"/>
        <w:jc w:val="both"/>
        <w:rPr>
          <w:rFonts w:ascii="Times New Roman" w:hAnsi="Times New Roman" w:cs="Times New Roman"/>
          <w:b/>
          <w:bCs/>
          <w:color w:val="212529"/>
          <w:sz w:val="24"/>
          <w:szCs w:val="24"/>
        </w:rPr>
      </w:pPr>
      <w:r w:rsidRPr="00C15BA0">
        <w:rPr>
          <w:rFonts w:ascii="Times New Roman" w:hAnsi="Times New Roman" w:cs="Times New Roman"/>
          <w:b/>
          <w:bCs/>
          <w:color w:val="212529"/>
          <w:sz w:val="24"/>
          <w:szCs w:val="24"/>
        </w:rPr>
        <w:t>Bueno</w:t>
      </w:r>
    </w:p>
    <w:p w:rsidR="0088353C" w:rsidRPr="00C15BA0" w:rsidP="00C15BA0">
      <w:pPr>
        <w:spacing w:line="480" w:lineRule="auto"/>
        <w:jc w:val="both"/>
        <w:rPr>
          <w:rFonts w:ascii="Times New Roman" w:hAnsi="Times New Roman" w:cs="Times New Roman"/>
          <w:bCs/>
          <w:color w:val="212529"/>
          <w:sz w:val="24"/>
          <w:szCs w:val="24"/>
        </w:rPr>
      </w:pPr>
      <w:r w:rsidRPr="00C15BA0">
        <w:rPr>
          <w:rFonts w:ascii="Times New Roman" w:hAnsi="Times New Roman" w:cs="Times New Roman"/>
          <w:bCs/>
          <w:color w:val="212529"/>
          <w:sz w:val="24"/>
          <w:szCs w:val="24"/>
        </w:rPr>
        <w:t>I have read your discussion on the social determinants of health for an older adult.</w:t>
      </w:r>
      <w:r w:rsidRPr="00C15BA0" w:rsidR="00432DF9">
        <w:rPr>
          <w:rFonts w:ascii="Times New Roman" w:hAnsi="Times New Roman" w:cs="Times New Roman"/>
          <w:bCs/>
          <w:color w:val="212529"/>
          <w:sz w:val="24"/>
          <w:szCs w:val="24"/>
        </w:rPr>
        <w:t xml:space="preserve">  Health and wellbeing depend on the economic security of an individual. However, unless social, economic, and environmental conditions are structured to support economic security, the </w:t>
      </w:r>
      <w:r w:rsidRPr="00C15BA0" w:rsidR="00001669">
        <w:rPr>
          <w:rFonts w:ascii="Times New Roman" w:hAnsi="Times New Roman" w:cs="Times New Roman"/>
          <w:bCs/>
          <w:color w:val="212529"/>
          <w:sz w:val="24"/>
          <w:szCs w:val="24"/>
        </w:rPr>
        <w:t>societies</w:t>
      </w:r>
      <w:r w:rsidRPr="00C15BA0" w:rsidR="00432DF9">
        <w:rPr>
          <w:rFonts w:ascii="Times New Roman" w:hAnsi="Times New Roman" w:cs="Times New Roman"/>
          <w:bCs/>
          <w:color w:val="212529"/>
          <w:sz w:val="24"/>
          <w:szCs w:val="24"/>
        </w:rPr>
        <w:t xml:space="preserve"> will always find it difficult to secure stable employment, healthy diets, better housing, and reliable transportation.</w:t>
      </w:r>
      <w:r w:rsidRPr="00C15BA0" w:rsidR="00723E20">
        <w:rPr>
          <w:rFonts w:ascii="Times New Roman" w:hAnsi="Times New Roman" w:cs="Times New Roman"/>
          <w:bCs/>
          <w:color w:val="212529"/>
          <w:sz w:val="24"/>
          <w:szCs w:val="24"/>
        </w:rPr>
        <w:t xml:space="preserve"> To ensure poverty does not affect social determinants of health, societies need to ensure financial resources are available. This is because they are essential resources required to fight poverty, avoid food insecurity, acquire healthy nutrition, and treat life-threatening illnesses like Diabetes and cancer that mostly affect old adults.</w:t>
      </w:r>
      <w:r w:rsidRPr="00C15BA0" w:rsidR="00EC1860">
        <w:rPr>
          <w:rFonts w:ascii="Times New Roman" w:hAnsi="Times New Roman" w:cs="Times New Roman"/>
          <w:bCs/>
          <w:color w:val="212529"/>
          <w:sz w:val="24"/>
          <w:szCs w:val="24"/>
        </w:rPr>
        <w:t xml:space="preserve"> I support </w:t>
      </w:r>
      <w:r w:rsidRPr="00C15BA0" w:rsidR="006478EE">
        <w:rPr>
          <w:rFonts w:ascii="Times New Roman" w:hAnsi="Times New Roman" w:cs="Times New Roman"/>
          <w:bCs/>
          <w:color w:val="212529"/>
          <w:sz w:val="24"/>
          <w:szCs w:val="24"/>
        </w:rPr>
        <w:t>your</w:t>
      </w:r>
      <w:r w:rsidRPr="00C15BA0" w:rsidR="00EC1860">
        <w:rPr>
          <w:rFonts w:ascii="Times New Roman" w:hAnsi="Times New Roman" w:cs="Times New Roman"/>
          <w:bCs/>
          <w:color w:val="212529"/>
          <w:sz w:val="24"/>
          <w:szCs w:val="24"/>
        </w:rPr>
        <w:t xml:space="preserve"> idea that many older adults living in poverty are at risk of developing chronic illnesses like heart disease and obesity, and thus, you will find that they are also likely to suffer depression.</w:t>
      </w:r>
      <w:r w:rsidRPr="00C15BA0" w:rsidR="00EA153A">
        <w:rPr>
          <w:rFonts w:ascii="Times New Roman" w:hAnsi="Times New Roman" w:cs="Times New Roman"/>
          <w:bCs/>
          <w:color w:val="212529"/>
          <w:sz w:val="24"/>
          <w:szCs w:val="24"/>
        </w:rPr>
        <w:t xml:space="preserve"> Sensibly, due to their financial insecurities, I would say that the aging population suffers most when catering to healthcare bills.</w:t>
      </w:r>
      <w:r w:rsidRPr="00C15BA0" w:rsidR="00DB4050">
        <w:rPr>
          <w:rFonts w:ascii="Times New Roman" w:hAnsi="Times New Roman" w:cs="Times New Roman"/>
          <w:bCs/>
          <w:color w:val="212529"/>
          <w:sz w:val="24"/>
          <w:szCs w:val="24"/>
        </w:rPr>
        <w:t xml:space="preserve"> I also support your idea that a large </w:t>
      </w:r>
      <w:r w:rsidRPr="00C15BA0" w:rsidR="006478EE">
        <w:rPr>
          <w:rFonts w:ascii="Times New Roman" w:hAnsi="Times New Roman" w:cs="Times New Roman"/>
          <w:bCs/>
          <w:color w:val="212529"/>
          <w:sz w:val="24"/>
          <w:szCs w:val="24"/>
        </w:rPr>
        <w:t>percentage of the aging individual is</w:t>
      </w:r>
      <w:r w:rsidRPr="00C15BA0" w:rsidR="00DB4050">
        <w:rPr>
          <w:rFonts w:ascii="Times New Roman" w:hAnsi="Times New Roman" w:cs="Times New Roman"/>
          <w:bCs/>
          <w:color w:val="212529"/>
          <w:sz w:val="24"/>
          <w:szCs w:val="24"/>
        </w:rPr>
        <w:t xml:space="preserve"> highly </w:t>
      </w:r>
      <w:r w:rsidRPr="00C15BA0" w:rsidR="006478EE">
        <w:rPr>
          <w:rFonts w:ascii="Times New Roman" w:hAnsi="Times New Roman" w:cs="Times New Roman"/>
          <w:bCs/>
          <w:color w:val="212529"/>
          <w:sz w:val="24"/>
          <w:szCs w:val="24"/>
        </w:rPr>
        <w:t>malnourished</w:t>
      </w:r>
      <w:r w:rsidRPr="00C15BA0" w:rsidR="00DB4050">
        <w:rPr>
          <w:rFonts w:ascii="Times New Roman" w:hAnsi="Times New Roman" w:cs="Times New Roman"/>
          <w:bCs/>
          <w:color w:val="212529"/>
          <w:sz w:val="24"/>
          <w:szCs w:val="24"/>
        </w:rPr>
        <w:t xml:space="preserve"> in hospitals because they cannot access a healthy diet.</w:t>
      </w:r>
    </w:p>
    <w:p w:rsidR="00A309F7" w:rsidRPr="00C15BA0" w:rsidP="00C15BA0">
      <w:pPr>
        <w:spacing w:line="480" w:lineRule="auto"/>
        <w:jc w:val="both"/>
        <w:rPr>
          <w:rFonts w:ascii="Times New Roman" w:hAnsi="Times New Roman" w:cs="Times New Roman"/>
          <w:sz w:val="24"/>
          <w:szCs w:val="24"/>
        </w:rPr>
      </w:pPr>
      <w:r w:rsidRPr="00C15BA0">
        <w:rPr>
          <w:rFonts w:ascii="Times New Roman" w:hAnsi="Times New Roman" w:cs="Times New Roman"/>
          <w:bCs/>
          <w:color w:val="212529"/>
          <w:sz w:val="24"/>
          <w:szCs w:val="24"/>
        </w:rPr>
        <w:t xml:space="preserve">Research by </w:t>
      </w:r>
      <w:r w:rsidRPr="00C15BA0">
        <w:rPr>
          <w:rFonts w:ascii="Times New Roman" w:hAnsi="Times New Roman" w:cs="Times New Roman"/>
          <w:color w:val="222222"/>
          <w:sz w:val="24"/>
          <w:szCs w:val="24"/>
          <w:shd w:val="clear" w:color="auto" w:fill="FFFFFF"/>
        </w:rPr>
        <w:t xml:space="preserve">Vives et al. (2013) reveals that the unemployment rate contributes to social determinants of health. Besides, when people lose jobs, they also end up </w:t>
      </w:r>
      <w:r w:rsidRPr="00C15BA0" w:rsidR="004B60DE">
        <w:rPr>
          <w:rFonts w:ascii="Times New Roman" w:hAnsi="Times New Roman" w:cs="Times New Roman"/>
          <w:color w:val="222222"/>
          <w:sz w:val="24"/>
          <w:szCs w:val="24"/>
          <w:shd w:val="clear" w:color="auto" w:fill="FFFFFF"/>
        </w:rPr>
        <w:t>losing</w:t>
      </w:r>
      <w:r w:rsidRPr="00C15BA0">
        <w:rPr>
          <w:rFonts w:ascii="Times New Roman" w:hAnsi="Times New Roman" w:cs="Times New Roman"/>
          <w:color w:val="222222"/>
          <w:sz w:val="24"/>
          <w:szCs w:val="24"/>
          <w:shd w:val="clear" w:color="auto" w:fill="FFFFFF"/>
        </w:rPr>
        <w:t xml:space="preserve"> their health. This means that the continued loss of jobs and unemployment clearly indicates that people, the most aged population, would get into depression hence </w:t>
      </w:r>
      <w:r w:rsidRPr="00C15BA0" w:rsidR="004B60DE">
        <w:rPr>
          <w:rFonts w:ascii="Times New Roman" w:hAnsi="Times New Roman" w:cs="Times New Roman"/>
          <w:color w:val="222222"/>
          <w:sz w:val="24"/>
          <w:szCs w:val="24"/>
          <w:shd w:val="clear" w:color="auto" w:fill="FFFFFF"/>
        </w:rPr>
        <w:t>affecting</w:t>
      </w:r>
      <w:r w:rsidRPr="00C15BA0">
        <w:rPr>
          <w:rFonts w:ascii="Times New Roman" w:hAnsi="Times New Roman" w:cs="Times New Roman"/>
          <w:color w:val="222222"/>
          <w:sz w:val="24"/>
          <w:szCs w:val="24"/>
          <w:shd w:val="clear" w:color="auto" w:fill="FFFFFF"/>
        </w:rPr>
        <w:t xml:space="preserve"> their health.</w:t>
      </w:r>
    </w:p>
    <w:p w:rsidR="001F304A" w:rsidP="00C15BA0">
      <w:pPr>
        <w:spacing w:line="480" w:lineRule="auto"/>
        <w:rPr>
          <w:rFonts w:ascii="Times New Roman" w:hAnsi="Times New Roman" w:cs="Times New Roman"/>
          <w:sz w:val="24"/>
          <w:szCs w:val="24"/>
        </w:rPr>
      </w:pPr>
    </w:p>
    <w:p w:rsidR="001F304A" w:rsidP="00C15BA0">
      <w:pPr>
        <w:spacing w:line="480" w:lineRule="auto"/>
        <w:rPr>
          <w:rFonts w:ascii="Times New Roman" w:hAnsi="Times New Roman" w:cs="Times New Roman"/>
          <w:sz w:val="24"/>
          <w:szCs w:val="24"/>
        </w:rPr>
      </w:pPr>
    </w:p>
    <w:p w:rsidR="001E7616" w:rsidRPr="00C15BA0" w:rsidP="001F304A">
      <w:pPr>
        <w:spacing w:line="480" w:lineRule="auto"/>
        <w:jc w:val="center"/>
        <w:rPr>
          <w:rFonts w:ascii="Times New Roman" w:hAnsi="Times New Roman" w:cs="Times New Roman"/>
          <w:sz w:val="24"/>
          <w:szCs w:val="24"/>
        </w:rPr>
      </w:pPr>
      <w:r w:rsidRPr="00C475D0">
        <w:rPr>
          <w:rFonts w:ascii="Times New Roman" w:hAnsi="Times New Roman" w:cs="Times New Roman"/>
          <w:b/>
          <w:sz w:val="24"/>
          <w:szCs w:val="24"/>
        </w:rPr>
        <w:t>Reference</w:t>
      </w:r>
    </w:p>
    <w:p w:rsidR="00A309F7" w:rsidRPr="00C15BA0" w:rsidP="00C475D0">
      <w:pPr>
        <w:spacing w:line="480" w:lineRule="auto"/>
        <w:ind w:left="720" w:hanging="720"/>
        <w:jc w:val="both"/>
        <w:rPr>
          <w:rFonts w:ascii="Times New Roman" w:hAnsi="Times New Roman" w:cs="Times New Roman"/>
          <w:sz w:val="24"/>
          <w:szCs w:val="24"/>
        </w:rPr>
      </w:pPr>
      <w:bookmarkStart w:id="0" w:name="_GoBack"/>
      <w:r w:rsidRPr="00C15BA0">
        <w:rPr>
          <w:rFonts w:ascii="Times New Roman" w:hAnsi="Times New Roman" w:cs="Times New Roman"/>
          <w:color w:val="222222"/>
          <w:sz w:val="24"/>
          <w:szCs w:val="24"/>
          <w:shd w:val="clear" w:color="auto" w:fill="FFFFFF"/>
        </w:rPr>
        <w:t>Vives, A., Amable, M., Ferrer, M., Moncada, S., Llorens, C., Muntaner, C., ... &amp; Benach, J. (2013). Employment precariousness and poor mental health: evidence from Spain on a new social determinant of health. </w:t>
      </w:r>
      <w:r w:rsidRPr="00C15BA0">
        <w:rPr>
          <w:rFonts w:ascii="Times New Roman" w:hAnsi="Times New Roman" w:cs="Times New Roman"/>
          <w:i/>
          <w:iCs/>
          <w:color w:val="222222"/>
          <w:sz w:val="24"/>
          <w:szCs w:val="24"/>
          <w:shd w:val="clear" w:color="auto" w:fill="FFFFFF"/>
        </w:rPr>
        <w:t>Journal of environmental and public health</w:t>
      </w:r>
      <w:r w:rsidRPr="00C15BA0">
        <w:rPr>
          <w:rFonts w:ascii="Times New Roman" w:hAnsi="Times New Roman" w:cs="Times New Roman"/>
          <w:color w:val="222222"/>
          <w:sz w:val="24"/>
          <w:szCs w:val="24"/>
          <w:shd w:val="clear" w:color="auto" w:fill="FFFFFF"/>
        </w:rPr>
        <w:t>, </w:t>
      </w:r>
      <w:r w:rsidRPr="00C15BA0">
        <w:rPr>
          <w:rFonts w:ascii="Times New Roman" w:hAnsi="Times New Roman" w:cs="Times New Roman"/>
          <w:i/>
          <w:iCs/>
          <w:color w:val="222222"/>
          <w:sz w:val="24"/>
          <w:szCs w:val="24"/>
          <w:shd w:val="clear" w:color="auto" w:fill="FFFFFF"/>
        </w:rPr>
        <w:t>2013</w:t>
      </w:r>
      <w:r w:rsidRPr="00C15BA0">
        <w:rPr>
          <w:rFonts w:ascii="Times New Roman" w:hAnsi="Times New Roman" w:cs="Times New Roman"/>
          <w:color w:val="222222"/>
          <w:sz w:val="24"/>
          <w:szCs w:val="24"/>
          <w:shd w:val="clear" w:color="auto" w:fill="FFFFFF"/>
        </w:rPr>
        <w:t>.</w:t>
      </w:r>
      <w:bookmarkEnd w:id="0"/>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98795033"/>
      <w:docPartObj>
        <w:docPartGallery w:val="Page Numbers (Top of Page)"/>
        <w:docPartUnique/>
      </w:docPartObj>
    </w:sdtPr>
    <w:sdtEndPr>
      <w:rPr>
        <w:noProof/>
      </w:rPr>
    </w:sdtEndPr>
    <w:sdtContent>
      <w:p w:rsidR="00E1700E">
        <w:pPr>
          <w:pStyle w:val="Header"/>
          <w:jc w:val="right"/>
        </w:pPr>
        <w:r>
          <w:fldChar w:fldCharType="begin"/>
        </w:r>
        <w:r>
          <w:instrText xml:space="preserve"> PAGE   \* MERGEFORMAT </w:instrText>
        </w:r>
        <w:r>
          <w:fldChar w:fldCharType="separate"/>
        </w:r>
        <w:r>
          <w:rPr>
            <w:noProof/>
          </w:rPr>
          <w:t>3</w:t>
        </w:r>
        <w:r>
          <w:rPr>
            <w:noProof/>
          </w:rPr>
          <w:fldChar w:fldCharType="end"/>
        </w:r>
      </w:p>
    </w:sdtContent>
  </w:sdt>
  <w:p w:rsidR="00E170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92E"/>
    <w:rsid w:val="00001669"/>
    <w:rsid w:val="00006D5C"/>
    <w:rsid w:val="00025523"/>
    <w:rsid w:val="001B5C07"/>
    <w:rsid w:val="001E7616"/>
    <w:rsid w:val="001F304A"/>
    <w:rsid w:val="002354FB"/>
    <w:rsid w:val="003C1457"/>
    <w:rsid w:val="00432DF9"/>
    <w:rsid w:val="00457D40"/>
    <w:rsid w:val="004B60DE"/>
    <w:rsid w:val="005373AF"/>
    <w:rsid w:val="006478EE"/>
    <w:rsid w:val="00723E20"/>
    <w:rsid w:val="00874EAD"/>
    <w:rsid w:val="0088353C"/>
    <w:rsid w:val="0089054A"/>
    <w:rsid w:val="00910DBC"/>
    <w:rsid w:val="00962F6E"/>
    <w:rsid w:val="00A309F7"/>
    <w:rsid w:val="00C15BA0"/>
    <w:rsid w:val="00C475D0"/>
    <w:rsid w:val="00C92451"/>
    <w:rsid w:val="00DB4050"/>
    <w:rsid w:val="00DF6A3C"/>
    <w:rsid w:val="00E1700E"/>
    <w:rsid w:val="00E415D1"/>
    <w:rsid w:val="00E9192E"/>
    <w:rsid w:val="00E96881"/>
    <w:rsid w:val="00EA153A"/>
    <w:rsid w:val="00EC1860"/>
    <w:rsid w:val="00EE3F1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9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19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1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Pages>
  <Words>573</Words>
  <Characters>3268</Characters>
  <Application>Microsoft Office Word</Application>
  <DocSecurity>0</DocSecurity>
  <Lines>27</Lines>
  <Paragraphs>7</Paragraphs>
  <ScaleCrop>false</ScaleCrop>
  <Company/>
  <LinksUpToDate>false</LinksUpToDate>
  <CharactersWithSpaces>3834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dc:creator>
  <cp:lastModifiedBy>user 1</cp:lastModifiedBy>
  <cp:revision>30</cp:revision>
  <dcterms:created xsi:type="dcterms:W3CDTF">2021-08-13T12:17:00Z</dcterms:created>
  <dcterms:modified xsi:type="dcterms:W3CDTF">2021-08-13T13:25:00Z</dcterms:modified>
</cp:coreProperties>
</file>